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4"/>
        <w:gridCol w:w="5855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33CD1E02" w14:textId="77777777" w:rsidR="008A1FCC" w:rsidRPr="008A1FCC" w:rsidRDefault="008A1FCC" w:rsidP="008A1FCC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1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Автомобільні зарядні пристрої в комплекті</w:t>
            </w:r>
          </w:p>
          <w:p w14:paraId="7DAA10A7" w14:textId="05037B00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952C0E" w:rsidRPr="00952C0E">
              <w:rPr>
                <w:rFonts w:ascii="Times New Roman" w:hAnsi="Times New Roman" w:cs="Times New Roman"/>
                <w:sz w:val="28"/>
                <w:szCs w:val="28"/>
              </w:rPr>
              <w:t>31680000-6 — Електричне приладдя та супутні товари до електричного обладнання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37366D9A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FCC" w:rsidRPr="008A1FCC">
              <w:rPr>
                <w:rFonts w:ascii="Times New Roman" w:hAnsi="Times New Roman" w:cs="Times New Roman"/>
                <w:sz w:val="28"/>
                <w:szCs w:val="28"/>
              </w:rPr>
              <w:t>24 966,65</w:t>
            </w:r>
            <w:r w:rsidR="008A1F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379EC7F4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FCC" w:rsidRPr="008A1FCC">
              <w:rPr>
                <w:rFonts w:ascii="Times New Roman" w:hAnsi="Times New Roman" w:cs="Times New Roman"/>
                <w:sz w:val="28"/>
                <w:szCs w:val="28"/>
              </w:rPr>
              <w:t>24 966,65</w:t>
            </w:r>
            <w:r w:rsidR="008A1F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5748F0C1" w:rsidR="00183A71" w:rsidRPr="009A1131" w:rsidRDefault="00021957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1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UA-2026-08-26-005382-a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3380"/>
    <w:rsid w:val="000B3155"/>
    <w:rsid w:val="000B3FDD"/>
    <w:rsid w:val="000B782C"/>
    <w:rsid w:val="000C3B09"/>
    <w:rsid w:val="000C7CA5"/>
    <w:rsid w:val="000C7E9B"/>
    <w:rsid w:val="000D40F8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B3665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0076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2927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E00DCD"/>
    <w:rsid w:val="00E06887"/>
    <w:rsid w:val="00E10313"/>
    <w:rsid w:val="00E20138"/>
    <w:rsid w:val="00E219E7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2026-09-21T08:38:00Z</dcterms:created>
  <dcterms:modified xsi:type="dcterms:W3CDTF">2026-09-21T08:38:00Z</dcterms:modified>
</cp:coreProperties>
</file>