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272C16" w14:textId="77777777" w:rsidR="001647C6" w:rsidRPr="00A750B6" w:rsidRDefault="001647C6" w:rsidP="001647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0B6"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 та очікуваної вартості предмета закупівлі </w:t>
      </w:r>
    </w:p>
    <w:p w14:paraId="1ED34965" w14:textId="77777777" w:rsidR="001647C6" w:rsidRPr="00C914C6" w:rsidRDefault="001647C6" w:rsidP="001647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0B6">
        <w:rPr>
          <w:rFonts w:ascii="Times New Roman" w:hAnsi="Times New Roman" w:cs="Times New Roman"/>
          <w:b/>
          <w:sz w:val="28"/>
          <w:szCs w:val="28"/>
        </w:rPr>
        <w:t>(Постанова КМУ від 11.10.2016 № 710)</w:t>
      </w:r>
    </w:p>
    <w:p w14:paraId="2AB375C5" w14:textId="77777777" w:rsidR="001647C6" w:rsidRDefault="001647C6" w:rsidP="001647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135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"/>
        <w:gridCol w:w="647"/>
        <w:gridCol w:w="3268"/>
        <w:gridCol w:w="5938"/>
        <w:gridCol w:w="39"/>
        <w:gridCol w:w="1420"/>
        <w:gridCol w:w="7"/>
      </w:tblGrid>
      <w:tr w:rsidR="001647C6" w:rsidRPr="00970080" w14:paraId="5A5AB1CC" w14:textId="77777777" w:rsidTr="00934B0F">
        <w:trPr>
          <w:gridBefore w:val="1"/>
          <w:gridAfter w:val="3"/>
          <w:wBefore w:w="32" w:type="dxa"/>
          <w:wAfter w:w="1466" w:type="dxa"/>
          <w:trHeight w:val="547"/>
        </w:trPr>
        <w:tc>
          <w:tcPr>
            <w:tcW w:w="647" w:type="dxa"/>
            <w:vAlign w:val="center"/>
          </w:tcPr>
          <w:p w14:paraId="41B9C462" w14:textId="77777777" w:rsidR="001647C6" w:rsidRPr="00970080" w:rsidRDefault="001647C6" w:rsidP="00C8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080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0EAFB7D3" w14:textId="77777777" w:rsidR="001647C6" w:rsidRPr="00970080" w:rsidRDefault="001647C6" w:rsidP="00C8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080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062BD36D" w14:textId="77777777" w:rsidR="001647C6" w:rsidRPr="00970080" w:rsidRDefault="001647C6" w:rsidP="00C8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080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647C6" w:rsidRPr="00970080" w14:paraId="4D890CB2" w14:textId="77777777" w:rsidTr="00934B0F">
        <w:trPr>
          <w:gridBefore w:val="1"/>
          <w:gridAfter w:val="3"/>
          <w:wBefore w:w="32" w:type="dxa"/>
          <w:wAfter w:w="1466" w:type="dxa"/>
          <w:trHeight w:val="1294"/>
        </w:trPr>
        <w:tc>
          <w:tcPr>
            <w:tcW w:w="647" w:type="dxa"/>
            <w:vAlign w:val="center"/>
          </w:tcPr>
          <w:p w14:paraId="6463B799" w14:textId="77777777" w:rsidR="001647C6" w:rsidRPr="00970080" w:rsidRDefault="001647C6" w:rsidP="00C8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080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60875646" w14:textId="77777777" w:rsidR="001647C6" w:rsidRPr="00970080" w:rsidRDefault="001647C6" w:rsidP="00C87C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0080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4305B8A3" w14:textId="693D0AE4" w:rsidR="001647C6" w:rsidRPr="00970080" w:rsidRDefault="00954E02" w:rsidP="00C87CF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Стрічка огороджувальна</w:t>
            </w:r>
            <w:r w:rsidR="001647C6" w:rsidRPr="009700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47C6" w:rsidRPr="00954E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Pr="00954E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ДК 021:2015 44170000-2 – «Плити, листи, стрічка та фольга, пов'язані з конструкційними матеріалами»</w:t>
            </w:r>
            <w:r w:rsidR="001647C6" w:rsidRPr="00954E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1647C6" w:rsidRPr="00970080" w14:paraId="79972DB8" w14:textId="77777777" w:rsidTr="00934B0F">
        <w:trPr>
          <w:gridBefore w:val="1"/>
          <w:gridAfter w:val="3"/>
          <w:wBefore w:w="32" w:type="dxa"/>
          <w:wAfter w:w="1466" w:type="dxa"/>
          <w:trHeight w:val="1727"/>
        </w:trPr>
        <w:tc>
          <w:tcPr>
            <w:tcW w:w="647" w:type="dxa"/>
            <w:vAlign w:val="center"/>
          </w:tcPr>
          <w:p w14:paraId="1DB8ED72" w14:textId="77777777" w:rsidR="001647C6" w:rsidRPr="00970080" w:rsidRDefault="001647C6" w:rsidP="00C8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080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A79EDA7" w14:textId="77777777" w:rsidR="001647C6" w:rsidRPr="00970080" w:rsidRDefault="001647C6" w:rsidP="00C87C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0080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129F0533" w14:textId="11BD4DCB" w:rsidR="001647C6" w:rsidRPr="00970080" w:rsidRDefault="005F2723" w:rsidP="00C87C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0080">
              <w:rPr>
                <w:rFonts w:ascii="Times New Roman" w:hAnsi="Times New Roman" w:cs="Times New Roman"/>
                <w:sz w:val="28"/>
                <w:szCs w:val="28"/>
              </w:rPr>
              <w:t xml:space="preserve">Орієнтовна очікувана вартість закупівлі була сформована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результатами</w:t>
            </w:r>
            <w:r w:rsidR="00E27488">
              <w:rPr>
                <w:rFonts w:ascii="Times New Roman" w:hAnsi="Times New Roman" w:cs="Times New Roman"/>
                <w:sz w:val="28"/>
                <w:szCs w:val="28"/>
              </w:rPr>
              <w:t xml:space="preserve"> отриманих комерційних пропозицій 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моніторингу цін на торгівельних майданчиках в мережі інтернет </w:t>
            </w:r>
            <w:r w:rsidR="00E27488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970080">
              <w:rPr>
                <w:rFonts w:ascii="Times New Roman" w:hAnsi="Times New Roman" w:cs="Times New Roman"/>
                <w:sz w:val="28"/>
                <w:szCs w:val="28"/>
              </w:rPr>
              <w:t xml:space="preserve"> становить: </w:t>
            </w:r>
            <w:r w:rsidR="00934B0F">
              <w:rPr>
                <w:rFonts w:ascii="Times New Roman" w:hAnsi="Times New Roman" w:cs="Times New Roman"/>
                <w:sz w:val="28"/>
                <w:szCs w:val="28"/>
              </w:rPr>
              <w:t>369 000</w:t>
            </w:r>
            <w:r w:rsidRPr="00970080">
              <w:rPr>
                <w:rFonts w:ascii="Times New Roman" w:hAnsi="Times New Roman" w:cs="Times New Roman"/>
                <w:sz w:val="28"/>
                <w:szCs w:val="28"/>
              </w:rPr>
              <w:t xml:space="preserve"> грн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9700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0080">
              <w:rPr>
                <w:rFonts w:ascii="Times New Roman" w:hAnsi="Times New Roman" w:cs="Times New Roman"/>
                <w:sz w:val="28"/>
                <w:szCs w:val="28"/>
              </w:rPr>
              <w:t>коп</w:t>
            </w:r>
            <w:proofErr w:type="spellEnd"/>
          </w:p>
        </w:tc>
      </w:tr>
      <w:tr w:rsidR="001647C6" w:rsidRPr="00970080" w14:paraId="648E6E50" w14:textId="77777777" w:rsidTr="00E27488">
        <w:trPr>
          <w:gridBefore w:val="1"/>
          <w:gridAfter w:val="3"/>
          <w:wBefore w:w="32" w:type="dxa"/>
          <w:wAfter w:w="1466" w:type="dxa"/>
          <w:trHeight w:val="1172"/>
        </w:trPr>
        <w:tc>
          <w:tcPr>
            <w:tcW w:w="647" w:type="dxa"/>
            <w:vAlign w:val="center"/>
          </w:tcPr>
          <w:p w14:paraId="37C1F4E3" w14:textId="77777777" w:rsidR="001647C6" w:rsidRPr="00970080" w:rsidRDefault="001647C6" w:rsidP="00C8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080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26DC8AD9" w14:textId="77777777" w:rsidR="001647C6" w:rsidRPr="00970080" w:rsidRDefault="001647C6" w:rsidP="00C87C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0080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75C76D43" w14:textId="2EE0A73D" w:rsidR="001647C6" w:rsidRPr="00970080" w:rsidRDefault="001647C6" w:rsidP="00C87CF7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7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Розмір</w:t>
            </w:r>
            <w:proofErr w:type="spellEnd"/>
            <w:r w:rsidRPr="0097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бюджетного </w:t>
            </w:r>
            <w:proofErr w:type="spellStart"/>
            <w:r w:rsidRPr="0097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призначення</w:t>
            </w:r>
            <w:proofErr w:type="spellEnd"/>
            <w:r w:rsidRPr="0097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7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визначений</w:t>
            </w:r>
            <w:proofErr w:type="spellEnd"/>
            <w:r w:rsidRPr="0097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7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відповідно</w:t>
            </w:r>
            <w:proofErr w:type="spellEnd"/>
            <w:r w:rsidRPr="0097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="00E274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затвердженого</w:t>
            </w:r>
            <w:proofErr w:type="spellEnd"/>
            <w:r w:rsidR="00E274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E274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кошторису</w:t>
            </w:r>
            <w:proofErr w:type="spellEnd"/>
            <w:r w:rsidR="00E274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2025 </w:t>
            </w:r>
            <w:proofErr w:type="spellStart"/>
            <w:proofErr w:type="gramStart"/>
            <w:r w:rsidR="00E274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рік</w:t>
            </w:r>
            <w:proofErr w:type="spellEnd"/>
            <w:r w:rsidR="00E274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954E02" w:rsidRPr="00954E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</w:t>
            </w:r>
            <w:proofErr w:type="gramEnd"/>
            <w:r w:rsidR="00954E02" w:rsidRPr="00954E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становить</w:t>
            </w:r>
            <w:r w:rsidR="005F27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934B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369 000</w:t>
            </w:r>
            <w:r w:rsidRPr="0097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7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грн</w:t>
            </w:r>
            <w:proofErr w:type="spellEnd"/>
            <w:r w:rsidRPr="0097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00 коп.</w:t>
            </w:r>
          </w:p>
          <w:p w14:paraId="7EB799A6" w14:textId="0D353F77" w:rsidR="001647C6" w:rsidRPr="00970080" w:rsidRDefault="001647C6" w:rsidP="00C87CF7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647C6" w:rsidRPr="00970080" w14:paraId="542DF6B5" w14:textId="77777777" w:rsidTr="00C93149">
        <w:trPr>
          <w:gridBefore w:val="1"/>
          <w:gridAfter w:val="3"/>
          <w:wBefore w:w="32" w:type="dxa"/>
          <w:wAfter w:w="1466" w:type="dxa"/>
          <w:trHeight w:val="858"/>
        </w:trPr>
        <w:tc>
          <w:tcPr>
            <w:tcW w:w="647" w:type="dxa"/>
            <w:vAlign w:val="center"/>
          </w:tcPr>
          <w:p w14:paraId="472ADA63" w14:textId="77777777" w:rsidR="001647C6" w:rsidRPr="00970080" w:rsidRDefault="001647C6" w:rsidP="00C8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080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5208F44F" w14:textId="77777777" w:rsidR="001647C6" w:rsidRPr="00970080" w:rsidRDefault="001647C6" w:rsidP="00C87C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0080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3225189C" w14:textId="11E3B978" w:rsidR="001647C6" w:rsidRPr="009D7413" w:rsidRDefault="009A07A5" w:rsidP="009A07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3C4">
              <w:rPr>
                <w:rFonts w:ascii="Times New Roman" w:hAnsi="Times New Roman" w:cs="Times New Roman"/>
                <w:sz w:val="28"/>
                <w:szCs w:val="28"/>
              </w:rPr>
              <w:t xml:space="preserve">Відповідно до статті 36 </w:t>
            </w:r>
            <w:r w:rsidR="00437FDD" w:rsidRPr="00E823C4">
              <w:rPr>
                <w:rFonts w:ascii="Times New Roman" w:hAnsi="Times New Roman" w:cs="Times New Roman"/>
                <w:sz w:val="28"/>
                <w:szCs w:val="28"/>
              </w:rPr>
              <w:t>Закон України «Про Національну поліцію»</w:t>
            </w:r>
            <w:r w:rsidRPr="00E823C4">
              <w:rPr>
                <w:rFonts w:ascii="Times New Roman" w:hAnsi="Times New Roman" w:cs="Times New Roman"/>
                <w:sz w:val="28"/>
                <w:szCs w:val="28"/>
              </w:rPr>
              <w:t xml:space="preserve"> та згідно з Наказом Міністерства внутрішніх справ України від 27.04.2020  №357 «Про затвердження Інструкції з організації реагування на заяви і повідомлення про кримінальні, адміністративні правопорушення або події та оперативного інформування в органах (підрозділах) Національної поліції України» із змінами внесеними Наказом МВС України від 11.10.2021 №746</w:t>
            </w:r>
            <w:r w:rsidR="009D7413" w:rsidRPr="00E823C4">
              <w:rPr>
                <w:rFonts w:ascii="Times New Roman" w:hAnsi="Times New Roman" w:cs="Times New Roman"/>
                <w:sz w:val="28"/>
                <w:szCs w:val="28"/>
              </w:rPr>
              <w:t>, п</w:t>
            </w:r>
            <w:r w:rsidR="009D7413" w:rsidRPr="009D7413">
              <w:rPr>
                <w:rFonts w:ascii="Times New Roman" w:hAnsi="Times New Roman" w:cs="Times New Roman"/>
                <w:sz w:val="28"/>
                <w:szCs w:val="28"/>
              </w:rPr>
              <w:t>рацівникам, що перебувають у складі наряду патрульної поліції,</w:t>
            </w:r>
            <w:r w:rsidR="009D7413">
              <w:t xml:space="preserve"> </w:t>
            </w:r>
            <w:r w:rsidR="009D7413" w:rsidRPr="009D7413">
              <w:rPr>
                <w:rFonts w:ascii="Times New Roman" w:hAnsi="Times New Roman" w:cs="Times New Roman"/>
                <w:sz w:val="28"/>
                <w:szCs w:val="28"/>
              </w:rPr>
              <w:t>у разі отримання від диспетчера (оперативного чергового) завдання про здійснення реагування на правопорушення або подію, необхідн</w:t>
            </w:r>
            <w:r w:rsidR="009D741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D7413" w:rsidRPr="009D7413">
              <w:rPr>
                <w:rFonts w:ascii="Times New Roman" w:hAnsi="Times New Roman" w:cs="Times New Roman"/>
                <w:sz w:val="28"/>
                <w:szCs w:val="28"/>
              </w:rPr>
              <w:t xml:space="preserve">  до прибуття СОГ забезпечити охорону місця події та</w:t>
            </w:r>
            <w:r w:rsidR="009D74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7413" w:rsidRPr="009D7413">
              <w:rPr>
                <w:rFonts w:ascii="Times New Roman" w:hAnsi="Times New Roman" w:cs="Times New Roman"/>
                <w:sz w:val="28"/>
                <w:szCs w:val="28"/>
              </w:rPr>
              <w:t>слідів учиненого кримінального правопорушення, унеможливити доступ на місце події сторонніх осіб</w:t>
            </w:r>
            <w:r w:rsidR="009D7413">
              <w:rPr>
                <w:rFonts w:ascii="Times New Roman" w:hAnsi="Times New Roman" w:cs="Times New Roman"/>
                <w:sz w:val="28"/>
                <w:szCs w:val="28"/>
              </w:rPr>
              <w:t>, та</w:t>
            </w:r>
            <w:r w:rsidR="009D7413" w:rsidRPr="009D74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741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9D7413" w:rsidRPr="009D7413">
              <w:rPr>
                <w:rFonts w:ascii="Times New Roman" w:hAnsi="Times New Roman" w:cs="Times New Roman"/>
                <w:sz w:val="28"/>
                <w:szCs w:val="28"/>
              </w:rPr>
              <w:t>а необхідності місце події огородити спеціальною стрічкою "поліція" та здійснювати заходи із забезпечення безпеки дорожнього руху.</w:t>
            </w:r>
            <w:r w:rsidRPr="009D74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823C4" w:rsidRPr="00970080" w14:paraId="5B4A0666" w14:textId="77777777" w:rsidTr="00934B0F">
        <w:trPr>
          <w:gridBefore w:val="1"/>
          <w:gridAfter w:val="3"/>
          <w:wBefore w:w="32" w:type="dxa"/>
          <w:wAfter w:w="1466" w:type="dxa"/>
          <w:trHeight w:val="669"/>
        </w:trPr>
        <w:tc>
          <w:tcPr>
            <w:tcW w:w="647" w:type="dxa"/>
            <w:vAlign w:val="center"/>
          </w:tcPr>
          <w:p w14:paraId="54E61C2E" w14:textId="77FCEBA7" w:rsidR="00E823C4" w:rsidRPr="00970080" w:rsidRDefault="00E823C4" w:rsidP="00C8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1AD3F5A4" w14:textId="11461D3E" w:rsidR="00E823C4" w:rsidRPr="00970080" w:rsidRDefault="00E823C4" w:rsidP="00C87C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508361C1" w14:textId="1BFE5CDD" w:rsidR="00E823C4" w:rsidRPr="00E823C4" w:rsidRDefault="00E64EB1" w:rsidP="00E64EB1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4E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UA-2026-05-22-004371-a.</w:t>
            </w:r>
          </w:p>
        </w:tc>
      </w:tr>
      <w:tr w:rsidR="001647C6" w:rsidRPr="007167A2" w14:paraId="6AD02A56" w14:textId="77777777" w:rsidTr="00C931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375"/>
        </w:trPr>
        <w:tc>
          <w:tcPr>
            <w:tcW w:w="99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9E749" w14:textId="77777777" w:rsidR="00C93149" w:rsidRDefault="00C93149" w:rsidP="00C93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14:paraId="0F49D160" w14:textId="4F9ABA3A" w:rsidR="001647C6" w:rsidRPr="007167A2" w:rsidRDefault="001647C6" w:rsidP="00C93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1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Заступник начальника УЗД ДПП -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21303" w14:textId="77777777" w:rsidR="001647C6" w:rsidRPr="007167A2" w:rsidRDefault="001647C6" w:rsidP="00C87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1647C6" w:rsidRPr="007167A2" w14:paraId="2B0116E3" w14:textId="77777777" w:rsidTr="00934B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113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513B0" w14:textId="77777777" w:rsidR="001647C6" w:rsidRPr="007167A2" w:rsidRDefault="001647C6" w:rsidP="00C87CF7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1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начальник </w:t>
            </w:r>
            <w:proofErr w:type="spellStart"/>
            <w:r w:rsidRPr="0071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ВПтаМТЗ</w:t>
            </w:r>
            <w:proofErr w:type="spellEnd"/>
          </w:p>
        </w:tc>
      </w:tr>
      <w:tr w:rsidR="001647C6" w:rsidRPr="007167A2" w14:paraId="3379FCB9" w14:textId="77777777" w:rsidTr="00C931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375"/>
        </w:trPr>
        <w:tc>
          <w:tcPr>
            <w:tcW w:w="99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7D509" w14:textId="36380D06" w:rsidR="001647C6" w:rsidRPr="007167A2" w:rsidRDefault="00E27488" w:rsidP="00C87CF7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підполковник</w:t>
            </w:r>
            <w:r w:rsidR="001647C6" w:rsidRPr="0071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поліції</w:t>
            </w:r>
            <w:r w:rsidR="00164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                                                         Олександр ПІДТЬОП  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49A8D" w14:textId="77777777" w:rsidR="001647C6" w:rsidRPr="007167A2" w:rsidRDefault="001647C6" w:rsidP="00C87C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</w:tbl>
    <w:p w14:paraId="69E11574" w14:textId="78BB5207" w:rsidR="001647C6" w:rsidRDefault="001647C6" w:rsidP="00C931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647C6" w:rsidSect="00C1058E">
      <w:pgSz w:w="11906" w:h="16838"/>
      <w:pgMar w:top="284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43D"/>
    <w:rsid w:val="001647C6"/>
    <w:rsid w:val="002C22DF"/>
    <w:rsid w:val="00370338"/>
    <w:rsid w:val="00437FDD"/>
    <w:rsid w:val="00492248"/>
    <w:rsid w:val="005C343D"/>
    <w:rsid w:val="005F2723"/>
    <w:rsid w:val="007C6422"/>
    <w:rsid w:val="00805F04"/>
    <w:rsid w:val="00891BDE"/>
    <w:rsid w:val="008A4D6F"/>
    <w:rsid w:val="00934B0F"/>
    <w:rsid w:val="00954E02"/>
    <w:rsid w:val="00983C78"/>
    <w:rsid w:val="009A07A5"/>
    <w:rsid w:val="009D7413"/>
    <w:rsid w:val="00C1058E"/>
    <w:rsid w:val="00C93149"/>
    <w:rsid w:val="00CB3768"/>
    <w:rsid w:val="00E27488"/>
    <w:rsid w:val="00E64EB1"/>
    <w:rsid w:val="00E823C4"/>
    <w:rsid w:val="00F7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67E5C"/>
  <w15:chartTrackingRefBased/>
  <w15:docId w15:val="{2F1BA7CB-BC5A-447E-A863-5E2550E8C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1238</Words>
  <Characters>706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Sergiy Svyatinuk</dc:creator>
  <cp:keywords/>
  <dc:description/>
  <cp:lastModifiedBy>Маруся</cp:lastModifiedBy>
  <cp:revision>2</cp:revision>
  <cp:lastPrinted>2026-05-11T08:13:00Z</cp:lastPrinted>
  <dcterms:created xsi:type="dcterms:W3CDTF">2026-05-22T14:21:00Z</dcterms:created>
  <dcterms:modified xsi:type="dcterms:W3CDTF">2026-05-22T14:21:00Z</dcterms:modified>
</cp:coreProperties>
</file>