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40292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7538690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A5E0EE3" w14:textId="77777777" w:rsidR="007A0DE1" w:rsidRDefault="007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646"/>
        <w:gridCol w:w="3269"/>
        <w:gridCol w:w="6236"/>
      </w:tblGrid>
      <w:tr w:rsidR="007A0DE1" w14:paraId="7FA81339" w14:textId="77777777">
        <w:trPr>
          <w:trHeight w:val="8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0CBB" w14:textId="77777777" w:rsidR="007A0DE1" w:rsidRDefault="004F15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3BD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C7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</w:t>
            </w:r>
          </w:p>
        </w:tc>
      </w:tr>
      <w:tr w:rsidR="007A0DE1" w14:paraId="275095AB" w14:textId="77777777">
        <w:trPr>
          <w:trHeight w:val="8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66AB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9CCB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62A" w14:textId="3E6DD7D8" w:rsidR="007A0DE1" w:rsidRDefault="00676BCC">
            <w:pPr>
              <w:suppressAutoHyphens w:val="0"/>
              <w:spacing w:after="0" w:line="240" w:lineRule="auto"/>
              <w:contextualSpacing/>
              <w:jc w:val="both"/>
            </w:pPr>
            <w:r w:rsidRPr="00676BCC">
              <w:rPr>
                <w:rFonts w:ascii="Times New Roman" w:hAnsi="Times New Roman" w:cs="Times New Roman"/>
                <w:sz w:val="26"/>
                <w:szCs w:val="26"/>
              </w:rPr>
              <w:t>Вимірювач світлового коефіцієнта пропускання скла, прилад для вимірювання сумарного люфту рульового управління</w:t>
            </w:r>
            <w:r w:rsidR="004F1536">
              <w:rPr>
                <w:rFonts w:ascii="Arial" w:eastAsia="Arial" w:hAnsi="Arial" w:cs="Arial"/>
                <w:color w:val="333333"/>
                <w:sz w:val="26"/>
                <w:szCs w:val="26"/>
              </w:rPr>
              <w:t xml:space="preserve"> </w:t>
            </w:r>
            <w:r w:rsidR="004F1536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38340000-0 - </w:t>
            </w:r>
            <w:r w:rsidRPr="00676BCC">
              <w:rPr>
                <w:rFonts w:ascii="Times New Roman" w:hAnsi="Times New Roman" w:cs="Times New Roman"/>
                <w:sz w:val="26"/>
                <w:szCs w:val="26"/>
              </w:rPr>
              <w:t>Прилади для вимірювання величин</w:t>
            </w:r>
            <w:r w:rsidR="004F15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398C87F" w14:textId="77777777" w:rsidR="007A0DE1" w:rsidRDefault="007A0D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DE1" w14:paraId="56DBC75D" w14:textId="77777777">
        <w:trPr>
          <w:trHeight w:val="12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951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FB1C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D1C" w14:textId="40A36B25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Орієнтовна очікувана вартість закупівлі була сформована на підставі середньої ринкової ціни та становить: 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>1 083 072,00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7A0DE1" w14:paraId="35EED351" w14:textId="77777777">
        <w:trPr>
          <w:trHeight w:val="11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0EEE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99A0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ED0" w14:textId="70927A61" w:rsidR="007A0DE1" w:rsidRDefault="004F1536" w:rsidP="00676BCC">
            <w:pPr>
              <w:widowControl w:val="0"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Розмір бюджетного призначення визначений відповідно до затвердженого кошторису                      на 2024 рік становить 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 xml:space="preserve">1 083 072,00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7A0DE1" w14:paraId="3DD3E860" w14:textId="77777777">
        <w:trPr>
          <w:trHeight w:val="28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9548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03E" w14:textId="77777777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0022" w14:textId="77777777" w:rsidR="007A0DE1" w:rsidRDefault="004F153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України «Про дорожній рух»,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«Про Національну поліцію», Правила дорожнього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pyxy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затверджені постановою Кабінету Міністрів України від 10 жовтня 2001 року № 1306, Інструкція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режимі, затверджена наказом Міністерства внутрішніх справ України від 07.11.2015 № 1395.</w:t>
            </w:r>
          </w:p>
        </w:tc>
      </w:tr>
    </w:tbl>
    <w:p w14:paraId="0586846B" w14:textId="777777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92B2AC" w14:textId="777777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A0DE1">
      <w:headerReference w:type="even" r:id="rId6"/>
      <w:headerReference w:type="default" r:id="rId7"/>
      <w:pgSz w:w="11906" w:h="16838"/>
      <w:pgMar w:top="992" w:right="567" w:bottom="851" w:left="1559" w:header="709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51E6" w14:textId="77777777" w:rsidR="00AA7188" w:rsidRDefault="00AA7188">
      <w:pPr>
        <w:spacing w:after="0" w:line="240" w:lineRule="auto"/>
      </w:pPr>
      <w:r>
        <w:separator/>
      </w:r>
    </w:p>
  </w:endnote>
  <w:endnote w:type="continuationSeparator" w:id="0">
    <w:p w14:paraId="471245E4" w14:textId="77777777" w:rsidR="00AA7188" w:rsidRDefault="00AA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;Calibri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;Calib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A9FD" w14:textId="77777777" w:rsidR="00AA7188" w:rsidRDefault="00AA7188">
      <w:pPr>
        <w:spacing w:after="0" w:line="240" w:lineRule="auto"/>
      </w:pPr>
      <w:r>
        <w:separator/>
      </w:r>
    </w:p>
  </w:footnote>
  <w:footnote w:type="continuationSeparator" w:id="0">
    <w:p w14:paraId="55BB98B2" w14:textId="77777777" w:rsidR="00AA7188" w:rsidRDefault="00AA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4DC8" w14:textId="77777777" w:rsidR="007A0DE1" w:rsidRDefault="007A0DE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A0F9" w14:textId="77777777" w:rsidR="007A0DE1" w:rsidRDefault="004F1536">
    <w:pPr>
      <w:pStyle w:val="af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E1"/>
    <w:rsid w:val="004F1536"/>
    <w:rsid w:val="005850F1"/>
    <w:rsid w:val="00676BCC"/>
    <w:rsid w:val="007A0DE1"/>
    <w:rsid w:val="00A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786"/>
  <w15:docId w15:val="{B3EA24CE-30C5-433E-AE2C-B8B9E27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Noto Serif SC" w:hAnsi="Carlito" w:cs="Noto Sans Devanagari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rvts9">
    <w:name w:val="rvts9"/>
    <w:basedOn w:val="a0"/>
    <w:qFormat/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ітки Знак"/>
    <w:qFormat/>
    <w:rPr>
      <w:sz w:val="20"/>
      <w:szCs w:val="20"/>
      <w:lang w:val="uk-UA"/>
    </w:rPr>
  </w:style>
  <w:style w:type="character" w:customStyle="1" w:styleId="a5">
    <w:name w:val="Тема примітки Знак"/>
    <w:qFormat/>
    <w:rPr>
      <w:b/>
      <w:bCs/>
      <w:sz w:val="20"/>
      <w:szCs w:val="20"/>
      <w:lang w:val="uk-UA"/>
    </w:rPr>
  </w:style>
  <w:style w:type="character" w:customStyle="1" w:styleId="a6">
    <w:name w:val="Текст у виносці Знак"/>
    <w:qFormat/>
    <w:rPr>
      <w:rFonts w:ascii="Segoe UI" w:hAnsi="Segoe UI" w:cs="Segoe UI"/>
      <w:sz w:val="18"/>
      <w:szCs w:val="18"/>
      <w:lang w:val="uk-UA"/>
    </w:rPr>
  </w:style>
  <w:style w:type="character" w:customStyle="1" w:styleId="apple-style-span">
    <w:name w:val="apple-style-span"/>
    <w:basedOn w:val="a0"/>
    <w:qFormat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ій колонтитул Знак"/>
    <w:qFormat/>
    <w:rPr>
      <w:lang w:val="uk-UA"/>
    </w:rPr>
  </w:style>
  <w:style w:type="character" w:customStyle="1" w:styleId="a9">
    <w:name w:val="Нижній колонтитул Знак"/>
    <w:qFormat/>
    <w:rPr>
      <w:lang w:val="uk-U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Carlito;Calibri" w:eastAsia="Noto Sans CJK SC" w:hAnsi="Carlito;Calibri" w:cs="Noto Sans Devanagari;Calib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;Calib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;Calib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Noto Sans Devanagari;Calib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">
    <w:name w:val="Обычный1"/>
    <w:qFormat/>
    <w:pPr>
      <w:snapToGrid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4">
    <w:name w:val="ОЛКдокумент"/>
    <w:basedOn w:val="a"/>
    <w:qFormat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Вміст таблиці"/>
    <w:basedOn w:val="a"/>
    <w:qFormat/>
    <w:pPr>
      <w:widowControl w:val="0"/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dc:description/>
  <cp:lastModifiedBy>Маруся</cp:lastModifiedBy>
  <cp:revision>2</cp:revision>
  <cp:lastPrinted>2024-03-04T10:24:00Z</cp:lastPrinted>
  <dcterms:created xsi:type="dcterms:W3CDTF">2024-04-22T09:32:00Z</dcterms:created>
  <dcterms:modified xsi:type="dcterms:W3CDTF">2024-04-22T09:32:00Z</dcterms:modified>
  <dc:language>uk-UA</dc:language>
</cp:coreProperties>
</file>