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3"/>
        <w:gridCol w:w="6040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24F6F3B" w:rsidR="00022F47" w:rsidRPr="00465154" w:rsidRDefault="008A25B5" w:rsidP="008A25B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A25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ua-2023-06-20-005465-a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A42257A" w:rsidR="004708F1" w:rsidRPr="002247AD" w:rsidRDefault="00183ED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5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8A25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999 999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A25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A2BF0F8" w:rsidR="004708F1" w:rsidRPr="002247AD" w:rsidRDefault="00183ED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5 000 000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45F4C87" w:rsidR="004708F1" w:rsidRPr="002247AD" w:rsidRDefault="004708F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3ED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183E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183ED1">
              <w:rPr>
                <w:rFonts w:ascii="Times New Roman" w:eastAsia="Calibri" w:hAnsi="Times New Roman" w:cs="Times New Roman"/>
                <w:sz w:val="24"/>
                <w:szCs w:val="24"/>
              </w:rPr>
              <w:t>оку.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6113E8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428B00A" w:rsidR="004708F1" w:rsidRPr="00183ED1" w:rsidRDefault="00183ED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3ED1">
              <w:rPr>
                <w:rFonts w:ascii="Times New Roman" w:hAnsi="Times New Roman" w:cs="Times New Roman"/>
                <w:sz w:val="24"/>
                <w:szCs w:val="24"/>
              </w:rPr>
              <w:t xml:space="preserve"> метою поліпшення матеріально-технічного стану управління патрульної поліції в Дніпропетровській області, просимо Вашого сприяння щодо використання коштів з місцевого бюджету у 2023 році на виконання розпорядження голови облдержадміністрації від 03.03.2023 № Р-64/0/3-23 «Про затвердження Порядку використання у  2023 році субвенції з місцевого бюджету державному бюджету на виконання програм соціально-економічного розвитку регіонів, передбаченої в обласному бюджеті на виконання завдань і заходів регіональної Програми забезпечення громадського порядку та громадської безпеки на території Дніпропетровської області на період до 2025 року, затвердженої рішенням Дніпропетровської обласної ради від 25.03.2016 № 30-3/VII (зі змінами) управлінню патрульної поліції в Дніпропетровській області були надані кошти з обласного бюджету на загальну суму 5 000 000,00 гривень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759CDDBB" w:rsidR="00627F80" w:rsidRPr="00826C88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826C88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22F47"/>
    <w:rsid w:val="000A2F22"/>
    <w:rsid w:val="00183ED1"/>
    <w:rsid w:val="00185DF5"/>
    <w:rsid w:val="001B095A"/>
    <w:rsid w:val="001F6F23"/>
    <w:rsid w:val="002214D0"/>
    <w:rsid w:val="002247AD"/>
    <w:rsid w:val="00386F6A"/>
    <w:rsid w:val="003D33A9"/>
    <w:rsid w:val="004063F2"/>
    <w:rsid w:val="00465154"/>
    <w:rsid w:val="004708F1"/>
    <w:rsid w:val="00504C9D"/>
    <w:rsid w:val="0051195B"/>
    <w:rsid w:val="00554289"/>
    <w:rsid w:val="006113E8"/>
    <w:rsid w:val="00627F80"/>
    <w:rsid w:val="00652216"/>
    <w:rsid w:val="00676217"/>
    <w:rsid w:val="0075110F"/>
    <w:rsid w:val="00766F61"/>
    <w:rsid w:val="00782ADC"/>
    <w:rsid w:val="00826C88"/>
    <w:rsid w:val="008331B9"/>
    <w:rsid w:val="00835B0E"/>
    <w:rsid w:val="00893B84"/>
    <w:rsid w:val="008A25B5"/>
    <w:rsid w:val="00976AD4"/>
    <w:rsid w:val="009A77AC"/>
    <w:rsid w:val="009E13FF"/>
    <w:rsid w:val="00A27384"/>
    <w:rsid w:val="00A86609"/>
    <w:rsid w:val="00A97483"/>
    <w:rsid w:val="00AE590F"/>
    <w:rsid w:val="00B17949"/>
    <w:rsid w:val="00BB7637"/>
    <w:rsid w:val="00BD1961"/>
    <w:rsid w:val="00BF4CB9"/>
    <w:rsid w:val="00C32DCA"/>
    <w:rsid w:val="00C51F0E"/>
    <w:rsid w:val="00D672CD"/>
    <w:rsid w:val="00F24276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2021-03-24T11:13:00Z</cp:lastPrinted>
  <dcterms:created xsi:type="dcterms:W3CDTF">2023-06-20T13:35:00Z</dcterms:created>
  <dcterms:modified xsi:type="dcterms:W3CDTF">2023-06-20T13:35:00Z</dcterms:modified>
</cp:coreProperties>
</file>